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641"/>
        <w:gridCol w:w="2551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46C1DCC" w:rsidR="00F8246D" w:rsidRPr="00657F87" w:rsidRDefault="00F934C7" w:rsidP="00F8246D">
            <w:pPr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170062 林晓敏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E60F728" w:rsidR="00F8246D" w:rsidRPr="00657F87" w:rsidRDefault="00F934C7" w:rsidP="00F8246D">
            <w:pPr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王承慧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E8E36E0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12万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7175301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A86F647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城乡规划设计与理论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85A2BD3" w:rsidR="00F8246D" w:rsidRPr="00657F87" w:rsidRDefault="00F934C7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934C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基于社区特征的南京民国居住型历史地段保护与发展研究</w:t>
            </w:r>
          </w:p>
        </w:tc>
      </w:tr>
      <w:tr w:rsidR="00F934C7" w:rsidRPr="00657F87" w14:paraId="6BA04485" w14:textId="77777777" w:rsidTr="00F934C7">
        <w:trPr>
          <w:trHeight w:val="1349"/>
        </w:trPr>
        <w:tc>
          <w:tcPr>
            <w:tcW w:w="1844" w:type="dxa"/>
            <w:gridSpan w:val="2"/>
            <w:vAlign w:val="center"/>
          </w:tcPr>
          <w:p w14:paraId="0A5489FC" w14:textId="77777777" w:rsidR="00F934C7" w:rsidRDefault="00F934C7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934C7" w:rsidRPr="00657F87" w:rsidRDefault="00F934C7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63CA54D5" w14:textId="77777777" w:rsidR="00F934C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2020/06/23</w:t>
            </w:r>
          </w:p>
          <w:p w14:paraId="368BC41C" w14:textId="086A6F35" w:rsidR="00F934C7" w:rsidRPr="00657F87" w:rsidRDefault="00F934C7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14：00</w:t>
            </w:r>
          </w:p>
        </w:tc>
        <w:tc>
          <w:tcPr>
            <w:tcW w:w="2409" w:type="dxa"/>
            <w:gridSpan w:val="3"/>
          </w:tcPr>
          <w:p w14:paraId="2AEF47CE" w14:textId="77777777" w:rsidR="00F934C7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56725D4" w14:textId="7B01AF01" w:rsidR="00F934C7" w:rsidRDefault="00F934C7" w:rsidP="00F8246D">
            <w:pPr>
              <w:spacing w:line="320" w:lineRule="exact"/>
            </w:pPr>
            <w:hyperlink r:id="rId6" w:history="1">
              <w:r w:rsidRPr="00422471">
                <w:rPr>
                  <w:rStyle w:val="a7"/>
                </w:rPr>
                <w:t>https://meeting.tencent.com/s/KJOBswXSikd4</w:t>
              </w:r>
            </w:hyperlink>
          </w:p>
          <w:p w14:paraId="38A27750" w14:textId="42A97F69" w:rsidR="00F934C7" w:rsidRDefault="00F934C7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号：</w:t>
            </w:r>
            <w:r>
              <w:t xml:space="preserve"> </w:t>
            </w:r>
            <w:r w:rsidRPr="00F934C7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300 491 796</w:t>
            </w:r>
          </w:p>
          <w:p w14:paraId="545568BF" w14:textId="6CB5B6C9" w:rsidR="00F934C7" w:rsidRPr="00F934C7" w:rsidRDefault="00F934C7" w:rsidP="00F934C7">
            <w:pPr>
              <w:spacing w:line="320" w:lineRule="exact"/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</w:p>
        </w:tc>
      </w:tr>
      <w:tr w:rsidR="00F8246D" w:rsidRPr="00657F87" w14:paraId="075582F7" w14:textId="77777777" w:rsidTr="0013747F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75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551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13747F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D24E7EE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施梁</w:t>
            </w:r>
          </w:p>
        </w:tc>
        <w:tc>
          <w:tcPr>
            <w:tcW w:w="1701" w:type="dxa"/>
            <w:gridSpan w:val="2"/>
          </w:tcPr>
          <w:p w14:paraId="3AE84750" w14:textId="7C91D030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</w:tcPr>
          <w:p w14:paraId="7C04A319" w14:textId="03CD642B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58F1EA85" w14:textId="5AC35FA4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21916BAA" w14:textId="77777777" w:rsidTr="0013747F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56EFDD2" w:rsidR="00F8246D" w:rsidRPr="00657F87" w:rsidRDefault="0013747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刘博敏</w:t>
            </w:r>
            <w:proofErr w:type="gramEnd"/>
          </w:p>
        </w:tc>
        <w:tc>
          <w:tcPr>
            <w:tcW w:w="1701" w:type="dxa"/>
            <w:gridSpan w:val="2"/>
          </w:tcPr>
          <w:p w14:paraId="7B633903" w14:textId="43BAA39F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  <w:bookmarkStart w:id="1" w:name="_GoBack"/>
            <w:bookmarkEnd w:id="1"/>
          </w:p>
        </w:tc>
        <w:tc>
          <w:tcPr>
            <w:tcW w:w="1775" w:type="dxa"/>
            <w:gridSpan w:val="3"/>
          </w:tcPr>
          <w:p w14:paraId="288F12F0" w14:textId="55EAEF34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13D65BEE" w14:textId="0F72702F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13747F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59EAF64" w:rsidR="00F8246D" w:rsidRPr="00657F87" w:rsidRDefault="0013747F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陈晓东</w:t>
            </w:r>
          </w:p>
        </w:tc>
        <w:tc>
          <w:tcPr>
            <w:tcW w:w="1701" w:type="dxa"/>
            <w:gridSpan w:val="2"/>
          </w:tcPr>
          <w:p w14:paraId="3034815D" w14:textId="7857511C" w:rsidR="00F8246D" w:rsidRPr="00657F87" w:rsidRDefault="0013747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r w:rsidR="00F934C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</w:tcPr>
          <w:p w14:paraId="69539DEE" w14:textId="28E4D7BC" w:rsidR="00F8246D" w:rsidRPr="00657F87" w:rsidRDefault="00F934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47DEA8CC" w14:textId="0EE012F3" w:rsidR="00F8246D" w:rsidRPr="00657F87" w:rsidRDefault="00F934C7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13747F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0A9446DB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13747F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13747F">
        <w:trPr>
          <w:trHeight w:hRule="exact" w:val="917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A5F054C" w14:textId="77777777" w:rsidR="00F8246D" w:rsidRPr="0013747F" w:rsidRDefault="00F8246D" w:rsidP="0013747F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3747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</w:t>
            </w:r>
          </w:p>
          <w:p w14:paraId="1A5B00BD" w14:textId="77777777" w:rsidR="00F8246D" w:rsidRPr="0013747F" w:rsidRDefault="00F8246D" w:rsidP="0013747F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3747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3F43845A" w:rsidR="00F8246D" w:rsidRPr="0013747F" w:rsidRDefault="0013747F" w:rsidP="0013747F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3747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葛天阳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556EAFFF" w:rsidR="00F8246D" w:rsidRPr="0013747F" w:rsidRDefault="0013747F" w:rsidP="0013747F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3747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775" w:type="dxa"/>
            <w:gridSpan w:val="3"/>
            <w:vAlign w:val="center"/>
          </w:tcPr>
          <w:p w14:paraId="6E7A06BD" w14:textId="2C96C86B" w:rsidR="00F8246D" w:rsidRPr="0013747F" w:rsidRDefault="0013747F" w:rsidP="0013747F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3747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15951775188</w:t>
            </w:r>
          </w:p>
        </w:tc>
        <w:tc>
          <w:tcPr>
            <w:tcW w:w="2551" w:type="dxa"/>
            <w:vAlign w:val="center"/>
          </w:tcPr>
          <w:p w14:paraId="5A616B22" w14:textId="79510419" w:rsidR="00F8246D" w:rsidRPr="0013747F" w:rsidRDefault="0013747F" w:rsidP="0013747F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3747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3DF60" w14:textId="77777777" w:rsidR="0034166C" w:rsidRDefault="0034166C" w:rsidP="0086240E">
      <w:r>
        <w:separator/>
      </w:r>
    </w:p>
  </w:endnote>
  <w:endnote w:type="continuationSeparator" w:id="0">
    <w:p w14:paraId="114B6281" w14:textId="77777777" w:rsidR="0034166C" w:rsidRDefault="0034166C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00925" w14:textId="77777777" w:rsidR="0034166C" w:rsidRDefault="0034166C" w:rsidP="0086240E">
      <w:r>
        <w:separator/>
      </w:r>
    </w:p>
  </w:footnote>
  <w:footnote w:type="continuationSeparator" w:id="0">
    <w:p w14:paraId="76B2AA9D" w14:textId="77777777" w:rsidR="0034166C" w:rsidRDefault="0034166C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3747F"/>
    <w:rsid w:val="00184CF3"/>
    <w:rsid w:val="001D6C56"/>
    <w:rsid w:val="00220E19"/>
    <w:rsid w:val="00261EC6"/>
    <w:rsid w:val="002E0782"/>
    <w:rsid w:val="0034166C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419E6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934C7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93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KJOBswXSikd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594352608@qq.com</cp:lastModifiedBy>
  <cp:revision>2</cp:revision>
  <cp:lastPrinted>2020-05-14T03:29:00Z</cp:lastPrinted>
  <dcterms:created xsi:type="dcterms:W3CDTF">2020-06-17T08:13:00Z</dcterms:created>
  <dcterms:modified xsi:type="dcterms:W3CDTF">2020-06-17T08:13:00Z</dcterms:modified>
</cp:coreProperties>
</file>